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90" w:rsidRPr="003F7890" w:rsidRDefault="003F7890" w:rsidP="003F789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F789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Русский язык, 10-11 класс, </w:t>
      </w: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ФГОС, базовый уровень</w:t>
      </w:r>
      <w:bookmarkStart w:id="0" w:name="_GoBack"/>
      <w:bookmarkEnd w:id="0"/>
    </w:p>
    <w:p w:rsidR="003F7890" w:rsidRPr="003F7890" w:rsidRDefault="003F7890" w:rsidP="003F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Выпускник на базовом уровне получит возможность научиться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:–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распознавать уровни и единицы языка в предъявленном тексте и видеть взаимосвязь между ними;–анализировать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употребления;–комментировать авторские высказывания на различные темы (в том числе о богатстве и выразительности русского языка);–отличать язык художественной литературы от других разновидностей современного русского языка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речи;–иметь представление об историческом развитии русского языка и истории русского языкознания;–выражать согласие или несогласие с мнением собеседника в соответствии с правилами ведения диалогической речи;–дифференцировать главную и второстепенную информацию, известную и неизвестную информацию в прослушанном тексте;–проводить самостоятельный поиск текстовой и нетекстовой информации, отбирать и анализировать полученную информацию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сохранять стилевое единство при создании текста заданного функционального стиля;–владеть умениями информационно перерабатывать прочитанные и прослушанные тексты и представлять их в виде тезисов, конспектов, аннотаций, рефератов;–создавать отзывы и рецензии на предложенный текст;–соблюдать культуру чтения, говорения,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аудирования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и письма;–соблюдать культуру научного и делового общения в устной и письменной форме, в том числе при обсуждении дискуссионных проблем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3F7890" w:rsidRPr="003F7890" w:rsidRDefault="003F7890" w:rsidP="003F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–осуществлять речевой самоконтроль;–совершенствовать орфографические и пунктуационные умения и навыки на основе знаний о нормах русского литературного языка;–использовать основные нормативные словари и справочники для расширения словарного запаса и спектра используемых языковых средств;–оценивать эстетическую сторону речевого высказывания при анализе текстов (в том числе художественной литературы).Содержание курса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В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 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 Базовый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уровеньЯзык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. Общие сведения о языке. Основные разделы науки о языке Язык как система. Основные уровни языка. Взаимосвязь различных единиц и уровней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языка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.Я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зык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языка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.И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сторическое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развитие русского языка. Выдающиеся отечественные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лингвисты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.Р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ечь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. Речевое общение Речь как деятельность. Виды речевой деятельности: чтение,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аудирование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, говорение, письмо.</w:t>
      </w:r>
    </w:p>
    <w:p w:rsidR="003F7890" w:rsidRPr="003F7890" w:rsidRDefault="003F7890" w:rsidP="003F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Речевое общение и его основные элементы. Виды речевого общения. Сферы и ситуации речевого общения. Компоненты речевой ситуации. Монологическая и диалогическая речь. Развитие навыков монологической и диалогической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речи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.С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оздание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стилей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.О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сновные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жанры научного (доклад, аннотация, статья, тезисы, конспект, рецензия, выписки,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реферати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др.), публицистического (выступление,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статья,интервью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жанров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.Л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итературный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речи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.О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сновные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изобразительно-выразительные средства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языка.Текст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. Признаки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текста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.В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иды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чтения. Использование различных видов чтения в зависимости от коммуникативной задачи и характера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текста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.И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нформационная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переработка текста. Виды преобразования текста. Анализ текста с точки зрения наличия в нем явной и скрытой, основной и второстепенной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информации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.Л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ингвистический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анализ текстов различных функциональных разновидностей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языка.Культура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речи</w:t>
      </w:r>
    </w:p>
    <w:p w:rsidR="003F7890" w:rsidRPr="003F7890" w:rsidRDefault="003F7890" w:rsidP="003F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Культура речи как раздел лингвистики. Основные аспекты культуры речи: нормативный, коммуникативный и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этический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.К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оммуникативная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речью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.К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ультура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видов речевой деятельности –чтения,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аудирования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, говорения и письма. Культура публичной речи. Публичное выступление: выбор темы, определение цели, поиск материала. Композиция публичного выступления. 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Культура разговорной речи. 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дств в р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ечевом высказывании. Нормативные словари современного русского языка и лингвистические справочники; их использование. Планируемые результаты изучения курса русского языка в 10-11 классах.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–п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области;–умение решать основные практические задачи, характерные для использования методов и инструментария данной предметной области;–осознание рамок изучаемой предметной области, ограниченности методов и инструментов, типичных связей с некоторыми другими областями знания. </w:t>
      </w:r>
      <w:r w:rsidRPr="003F789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5BCFA51" wp14:editId="6DDBF26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90" w:rsidRPr="003F7890" w:rsidRDefault="003F7890" w:rsidP="003F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Предметные результаты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В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результате изучения учебного предмета «Русский язык» на уровне среднего общего образования: Выпускник на базовом уровне научится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:–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использовать языковые средства адекватно цели общения и речевой ситуации;–использовать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текстов;–создавать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сочинения);–выстраивать композицию текста, используя знания о его структурных элементах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подбирать и использовать языковые средства в зависимости от типа текста и выбранного профиля обучения;–правильно использовать лексические и грамматические средства связи предложений при построении текста;–создавать устные и письменные тексты разных жанров в соответствии с функционально-стилевой принадлежностью текста;–сознательно использовать изобразительно-выразительные средства языка при создании текста в соответствии с выбранным профилем обучения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аудирования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информации);–анализировать текст с точки зрения наличия в нем </w:t>
      </w: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lastRenderedPageBreak/>
        <w:t>явной и скрытой, основной и второстепенной информации, определять его тему, проблему и основную мысль;–извлекать необходимую информацию из различных источников и переводить ее в текстовый формат;</w:t>
      </w:r>
    </w:p>
    <w:p w:rsidR="003F7890" w:rsidRPr="003F7890" w:rsidRDefault="003F7890" w:rsidP="003F7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–преобразовывать текст в другие виды передачи информации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выбирать тему, определять цель и подбирать материал для публичного выступления;–соблюдать культуру публичной речи;–соблюдать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языка;–оценивать собственную и чужую речь с позиции соответствия языковым нормам;–использовать основные нормативные словари и справочники для оценки устных и письменных высказываний с точки зрения соответствия языковым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нормам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.В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ыпускник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на базовом уровне получит возможность научиться:–распознавать уровни и единицы языка в предъявленном тексте и видеть взаимосвязь между ними;–анализировать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употребления;–комментировать авторские высказывания на различные темы (в том числе о богатстве и выразительности русского языка)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отличать язык художественной литературы от других разновидностей современного русского языка;–использовать синонимические ресурсы русского языка для более точного выражения мысли и усиления выразительности речи;–иметь представление об историческом развитии русского языка и истории русского языкознания;–выражать согласие или несогласие с мнением собеседника в соответствии с правилами ведения диалогической речи;–дифференцировать главную и второстепенную информацию, известную и неизвестную информацию в прослушанном 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тексте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</w:t>
      </w:r>
    </w:p>
    <w:p w:rsidR="003F7890" w:rsidRPr="003F7890" w:rsidRDefault="003F7890" w:rsidP="003F789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–проводить самостоятельный поиск текстовой и нетекстовой информации, отбирать и анализировать полученную информацию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сохранять стилевое единство при создании текста заданного функционального стиля;–владеть умениями информационно перерабатывать прочитанные и прослушанные тексты и представлять их в виде тезисов, конспектов, аннотаций, рефератов;–создавать отзывы и рецензии на предложенный текст;–соблюдать культуру чтения, говорения, </w:t>
      </w:r>
      <w:proofErr w:type="spell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аудирования</w:t>
      </w:r>
      <w:proofErr w:type="spell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и письма;–соблюдать культуру научного и делового общения в устной и письменной форме, в том числе при обсуждении дискуссионных проблем</w:t>
      </w:r>
      <w:proofErr w:type="gramStart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;–</w:t>
      </w:r>
      <w:proofErr w:type="gramEnd"/>
      <w:r w:rsidRPr="003F7890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общения;–осуществлять речевой самоконтроль;–совершенствовать орфографические и пунктуационные умения и навыки на основе знаний о нормах русского литературного языка;–использовать основные нормативные словари и справочники для расширения словарного запаса и спектра используемых языковых средств;–оценивать эстетическую сторону речевого высказывания при анализе текстов (в том числе художественной литературы).</w:t>
      </w:r>
    </w:p>
    <w:p w:rsidR="00D1233C" w:rsidRDefault="00D1233C"/>
    <w:sectPr w:rsidR="00D1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90"/>
    <w:rsid w:val="003F7890"/>
    <w:rsid w:val="00D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2022-12-18T14:46:00Z</dcterms:created>
  <dcterms:modified xsi:type="dcterms:W3CDTF">2022-12-18T14:47:00Z</dcterms:modified>
</cp:coreProperties>
</file>