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62" w:rsidRDefault="00007B62" w:rsidP="00007B6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</w:rPr>
        <w:t>Аннотация к рабочей программе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</w:rPr>
        <w:t>по изобразительному искусству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proofErr w:type="spellStart"/>
      <w:r>
        <w:rPr>
          <w:rFonts w:ascii="Tahoma" w:hAnsi="Tahoma" w:cs="Tahoma"/>
          <w:color w:val="555555"/>
          <w:sz w:val="21"/>
          <w:szCs w:val="21"/>
        </w:rPr>
        <w:t>Неменский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Б.М. Изобразительное искусство. Рабочие программы. Предметная линия учебников под редакцией Б.М.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Неменского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. 5-9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кл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. ФГОС.: пособие для учителей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общеобразоват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. учреждений / Б. М.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Неменский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(и др.). - М.: Просвещение, 2011.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ind w:left="4537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УМК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Горяева Н.А. Изобразительное искусство. Декоративно-прикладное искусство в жизни человека. 5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кл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. : учеб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.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д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ля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общеобразоват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. учреждений / Н.А. Горяева, О.В. Островская : под ред. Б.М.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Неменского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. - М.: Просвещение, 2012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  <w:u w:val="single"/>
        </w:rPr>
        <w:t>Цели и задачи курса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Основная </w:t>
      </w:r>
      <w:r>
        <w:rPr>
          <w:rStyle w:val="a4"/>
          <w:rFonts w:ascii="Tahoma" w:hAnsi="Tahoma" w:cs="Tahoma"/>
          <w:color w:val="555555"/>
        </w:rPr>
        <w:t>цель</w:t>
      </w:r>
      <w:r>
        <w:rPr>
          <w:rFonts w:ascii="Tahoma" w:hAnsi="Tahoma" w:cs="Tahoma"/>
          <w:color w:val="555555"/>
        </w:rPr>
        <w:t xml:space="preserve"> курса формирование художественной культуры учащихся как неотъемлемой части культуры духовной, т.е. культуры </w:t>
      </w:r>
      <w:proofErr w:type="spellStart"/>
      <w:r>
        <w:rPr>
          <w:rFonts w:ascii="Tahoma" w:hAnsi="Tahoma" w:cs="Tahoma"/>
          <w:color w:val="555555"/>
        </w:rPr>
        <w:t>мироотношений</w:t>
      </w:r>
      <w:proofErr w:type="spellEnd"/>
      <w:r>
        <w:rPr>
          <w:rFonts w:ascii="Tahoma" w:hAnsi="Tahoma" w:cs="Tahoma"/>
          <w:color w:val="555555"/>
        </w:rPr>
        <w:t>, выработанных поколениями.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</w:rPr>
        <w:t>Задачи</w:t>
      </w:r>
      <w:r>
        <w:rPr>
          <w:rFonts w:ascii="Tahoma" w:hAnsi="Tahoma" w:cs="Tahoma"/>
          <w:color w:val="555555"/>
        </w:rPr>
        <w:t> курса: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 xml:space="preserve">1. развитие художественно-творческих способностей учащихся, образного и ассоциативного мышления, фантазии, </w:t>
      </w:r>
      <w:proofErr w:type="spellStart"/>
      <w:r>
        <w:rPr>
          <w:rFonts w:ascii="Tahoma" w:hAnsi="Tahoma" w:cs="Tahoma"/>
          <w:color w:val="555555"/>
        </w:rPr>
        <w:t>зрителъно</w:t>
      </w:r>
      <w:proofErr w:type="spellEnd"/>
      <w:r>
        <w:rPr>
          <w:rFonts w:ascii="Tahoma" w:hAnsi="Tahoma" w:cs="Tahoma"/>
          <w:color w:val="555555"/>
        </w:rPr>
        <w:t>-образной памяти, эмоционально-эстетического восприятия действительности;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2. воспитание культуры восприятия произведений изобразительного, декоративно-прикладного искусства, архитектуры и дизайна;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3. 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 изобразительных (пластических) искусств на основе творческого опыта;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4. овладение практическими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</w:rPr>
        <w:t>5. 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bookmarkStart w:id="0" w:name="_GoBack"/>
      <w:bookmarkEnd w:id="0"/>
      <w:r>
        <w:rPr>
          <w:rStyle w:val="a4"/>
          <w:rFonts w:ascii="Tahoma" w:hAnsi="Tahoma" w:cs="Tahoma"/>
          <w:color w:val="555555"/>
          <w:u w:val="single"/>
        </w:rPr>
        <w:t>Планируемые результаты изучения курса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Style w:val="a4"/>
          <w:rFonts w:ascii="Tahoma" w:hAnsi="Tahoma" w:cs="Tahoma"/>
          <w:color w:val="555555"/>
        </w:rPr>
        <w:t xml:space="preserve">Предметные </w:t>
      </w:r>
      <w:proofErr w:type="spellStart"/>
      <w:r>
        <w:rPr>
          <w:rStyle w:val="a4"/>
          <w:rFonts w:ascii="Tahoma" w:hAnsi="Tahoma" w:cs="Tahoma"/>
          <w:color w:val="555555"/>
        </w:rPr>
        <w:t>результаты</w:t>
      </w:r>
      <w:r>
        <w:rPr>
          <w:rFonts w:ascii="Tahoma" w:hAnsi="Tahoma" w:cs="Tahoma"/>
          <w:color w:val="555555"/>
        </w:rPr>
        <w:t>характеризуют</w:t>
      </w:r>
      <w:proofErr w:type="spellEnd"/>
      <w:r>
        <w:rPr>
          <w:rFonts w:ascii="Tahoma" w:hAnsi="Tahoma" w:cs="Tahoma"/>
          <w:color w:val="555555"/>
        </w:rPr>
        <w:t xml:space="preserve"> опыт учащихся в художественно-творческой деятельности, который приобретается и закрепляется в процессе учебного предмета:</w:t>
      </w:r>
      <w:proofErr w:type="gramEnd"/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lastRenderedPageBreak/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1CAB8D4A" wp14:editId="7C5800A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007B62" w:rsidRDefault="00007B62" w:rsidP="00007B62">
      <w:pPr>
        <w:pStyle w:val="a3"/>
        <w:shd w:val="clear" w:color="auto" w:fill="FFFFFF"/>
        <w:spacing w:before="120" w:beforeAutospacing="0" w:after="0" w:afterAutospacing="0" w:line="330" w:lineRule="atLeast"/>
        <w:ind w:firstLine="567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По окончании основной школы учащиеся должны: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5 класс: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истоки и специфику образного языка декоративно-прикладного искусства;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Fonts w:ascii="Tahoma" w:hAnsi="Tahoma" w:cs="Tahoma"/>
          <w:color w:val="555555"/>
          <w:sz w:val="21"/>
          <w:szCs w:val="21"/>
        </w:rPr>
        <w:t>- особенности уникального крестьянского искусства (традиционность, связь с природой, коллективное начало, масштаб космического в образном строе рукотворных вещей, множественность вариантов – варьирование традиционных образов, мотивов, сюжетов); семантическое значение традиционных образов, мотивов (дерево жизни, конь, птица, солярные знаки);</w:t>
      </w:r>
      <w:proofErr w:type="gramEnd"/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несколько народных художественных промыслов России;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место декоративного искусства в жизни общества;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пользоваться приемами традиционного письма при выполнении практических заданий (Гжель, Хохлома, Городец, Полхов-Майдан, а также местные промыслы);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различать по стилистическим особенностям декоративное искусство разных народов и времен (например, Древнего Египта, Древней Греции, Китая, Средневековой Европы, Западной Европы XVII века);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Fonts w:ascii="Tahoma" w:hAnsi="Tahoma" w:cs="Tahoma"/>
          <w:color w:val="555555"/>
          <w:sz w:val="21"/>
          <w:szCs w:val="21"/>
        </w:rPr>
        <w:t>- различать по материалу, технике исполнения современные виды декоративно-прикладного искусства (художественное стекло, керамика, ковка, литье, гобелен, батик и т. д.);</w:t>
      </w:r>
      <w:proofErr w:type="gramEnd"/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proofErr w:type="gramStart"/>
      <w:r>
        <w:rPr>
          <w:rFonts w:ascii="Tahoma" w:hAnsi="Tahoma" w:cs="Tahoma"/>
          <w:color w:val="555555"/>
          <w:sz w:val="21"/>
          <w:szCs w:val="21"/>
        </w:rPr>
        <w:t>- выявлять в произведениях декоративно-прикладного искусства (народного, классического, современного) связь конструктивных, декоративных, изобразительных элементов, а также видеть единство материала, формы, декора;</w:t>
      </w:r>
      <w:proofErr w:type="gramEnd"/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умело пользоваться языком декоративно-прикладного искусства, принципами декоративного обобщения;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передавать единство формы и декора (на доступном для данного возраста уровне);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lastRenderedPageBreak/>
        <w:t>- выстраивать декоративные, орнаментальные композиции в традиции народного искусства на основе ритмического повтора изобразительных или геометрических элементов;</w:t>
      </w:r>
    </w:p>
    <w:p w:rsidR="00007B62" w:rsidRDefault="00007B62" w:rsidP="00007B6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 создавать художественно-декоративные объекты предметной среды, объединенные единой стилистикой (предметы быта, мебель, одежда, детали интерьера определенной эпохи);</w:t>
      </w:r>
    </w:p>
    <w:p w:rsidR="00656BFF" w:rsidRDefault="00656BFF"/>
    <w:sectPr w:rsidR="0065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62"/>
    <w:rsid w:val="00007B62"/>
    <w:rsid w:val="0065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B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B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2022-12-18T15:41:00Z</dcterms:created>
  <dcterms:modified xsi:type="dcterms:W3CDTF">2022-12-18T15:42:00Z</dcterms:modified>
</cp:coreProperties>
</file>